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“STING” CONCERT TICKET REFUND</w:t>
      </w:r>
    </w:p>
    <w:p w:rsidR="00000000" w:rsidDel="00000000" w:rsidP="00000000" w:rsidRDefault="00000000" w:rsidRPr="00000000" w14:paraId="00000002">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 Refund by bank transfer/</w:t>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tbl>
      <w:tblPr>
        <w:tblStyle w:val="Table1"/>
        <w:tblW w:w="936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85"/>
        <w:gridCol w:w="5075"/>
        <w:tblGridChange w:id="0">
          <w:tblGrid>
            <w:gridCol w:w="4285"/>
            <w:gridCol w:w="5075"/>
          </w:tblGrid>
        </w:tblGridChange>
      </w:tblGrid>
      <w:tr>
        <w:trPr>
          <w:trHeight w:val="48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4">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6">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name of the event</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STING</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8">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Event date</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02.10.2020</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Buyer information</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 Surname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identification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Mobile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Account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Bank swift code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name of the bank</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Informācija par biļetēm</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A">
            <w:pPr>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Information about purchased event tickets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ticket price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E">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Number of tickets</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0">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Ticket ID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4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2">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Ticket form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 of purchase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r>
        <w:trPr>
          <w:trHeight w:val="735"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6">
            <w:pPr>
              <w:jc w:val="right"/>
              <w:rPr>
                <w:rFonts w:ascii="Times New Roman" w:cs="Times New Roman" w:eastAsia="Times New Roman" w:hAnsi="Times New Roman"/>
                <w:b w:val="1"/>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Invoice number</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tc>
      </w:tr>
    </w:tbl>
    <w:p w:rsidR="00000000" w:rsidDel="00000000" w:rsidP="00000000" w:rsidRDefault="00000000" w:rsidRPr="00000000" w14:paraId="0000002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0"/>
          <w:szCs w:val="20"/>
          <w:rtl w:val="0"/>
        </w:rPr>
        <w:t xml:space="preserve">The information provided by the buyer will be used only for ticket exchange. By completing this act, the buyer agrees that his personal data, contact information will be used to exchange tickets. An electronically completed and sent questionnaire is valid without a signature.</w:t>
      </w: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Fees and additional service fees related to the purchase of tickets are not refunded.</w:t>
      </w:r>
    </w:p>
    <w:p w:rsidR="00000000" w:rsidDel="00000000" w:rsidP="00000000" w:rsidRDefault="00000000" w:rsidRPr="00000000" w14:paraId="0000002C">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ID number - eight or nine black digits on the top left of the ticket</w:t>
      </w:r>
    </w:p>
    <w:p w:rsidR="00000000" w:rsidDel="00000000" w:rsidP="00000000" w:rsidRDefault="00000000" w:rsidRPr="00000000" w14:paraId="0000002E">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Ticket form number for a ticket purchased at the box office - a number of seven black (possibly also gold or red) digits on the lower left side of the ticket</w:t>
      </w:r>
    </w:p>
    <w:p w:rsidR="00000000" w:rsidDel="00000000" w:rsidP="00000000" w:rsidRDefault="00000000" w:rsidRPr="00000000" w14:paraId="0000002F">
      <w:pPr>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sectPr>
      <w:pgSz w:h="15840" w:w="12240"/>
      <w:pgMar w:bottom="382"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Ind w:w="0.0" w:type="dxa"/>
      <w:tblCellMar>
        <w:top w:w="100.0" w:type="dxa"/>
        <w:left w:w="100.0" w:type="dxa"/>
        <w:bottom w:w="100.0" w:type="dxa"/>
        <w:right w:w="100.0" w:type="dxa"/>
      </w:tblCellMar>
    </w:tblPr>
  </w:style>
  <w:style w:type="paragraph" w:styleId="ListParagraph">
    <w:name w:val="List Paragraph"/>
    <w:basedOn w:val="Normal"/>
    <w:uiPriority w:val="34"/>
    <w:qFormat w:val="1"/>
    <w:rsid w:val="00D13797"/>
    <w:pPr>
      <w:ind w:left="720"/>
      <w:contextualSpacing w:val="1"/>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Dtw89GNdT7XGj9664Qdxuo4YEQ==">AMUW2mXCIueEHt6dTRouQGLrLZDFhcnpjszMtLIBrqShLLrQ3CN+etIF/26ToF9+cuhoQm6jDbvO5klHpQm9H1SSI+ZqG8etDY3/BykYFGThautIPs7MMh3xN+X/ZZfErTB1oIK2aSK9</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2020-05-22T09:53:00Z</dcterms:created>
</cp:coreProperties>
</file>